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A02" w14:textId="3D9D6119" w:rsidR="001F0DB8" w:rsidRPr="001F0DB8" w:rsidRDefault="00802199" w:rsidP="001F0D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NHS Digital use of patient data for Planning or Research.</w:t>
      </w:r>
    </w:p>
    <w:p w14:paraId="69FAD03F" w14:textId="2DB8CD2D" w:rsidR="001F0DB8" w:rsidRPr="001F0DB8" w:rsidRDefault="001F0DB8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Patient data from GP medical records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,</w:t>
      </w: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stored</w:t>
      </w: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by GP practices in England is used every day to improve health, care and 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related </w:t>
      </w: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services through planning and research, helping to find better treatments and improve patient care. The NHS is introducing an improved way to share this information - called the General Practice Data for Planning and Research data collection.</w:t>
      </w:r>
    </w:p>
    <w:p w14:paraId="5613F2B4" w14:textId="2305A367" w:rsidR="001F0DB8" w:rsidRPr="001F0DB8" w:rsidRDefault="001F0DB8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NHS Digital will collect, analyse, </w:t>
      </w:r>
      <w:r w:rsidR="008771BE"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publish,</w:t>
      </w: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and share this patient data to improve health and care services for everyone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, including your individual health care needs</w:t>
      </w: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. This includes:</w:t>
      </w:r>
    </w:p>
    <w:p w14:paraId="5652B9DB" w14:textId="77777777" w:rsidR="001F0DB8" w:rsidRPr="001F0DB8" w:rsidRDefault="001F0DB8" w:rsidP="001F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informing and developing health and social care policy</w:t>
      </w:r>
    </w:p>
    <w:p w14:paraId="3EB0F7ED" w14:textId="77777777" w:rsidR="001F0DB8" w:rsidRPr="001F0DB8" w:rsidRDefault="001F0DB8" w:rsidP="001F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planning and commissioning health and care services</w:t>
      </w:r>
    </w:p>
    <w:p w14:paraId="2624121F" w14:textId="77777777" w:rsidR="001F0DB8" w:rsidRPr="001F0DB8" w:rsidRDefault="001F0DB8" w:rsidP="001F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taking steps to protect public health (including managing and monitoring the coronavirus pandemic)</w:t>
      </w:r>
    </w:p>
    <w:p w14:paraId="50D7ECA1" w14:textId="77777777" w:rsidR="001F0DB8" w:rsidRPr="001F0DB8" w:rsidRDefault="001F0DB8" w:rsidP="001F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in exceptional circumstances, providing you with individual care</w:t>
      </w:r>
    </w:p>
    <w:p w14:paraId="069DAD44" w14:textId="77777777" w:rsidR="001F0DB8" w:rsidRPr="001F0DB8" w:rsidRDefault="001F0DB8" w:rsidP="001F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enabling healthcare and scientific research</w:t>
      </w:r>
    </w:p>
    <w:p w14:paraId="6A0CB5D5" w14:textId="77777777" w:rsidR="001F0DB8" w:rsidRPr="001F0DB8" w:rsidRDefault="001F0DB8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Any data that NHS Digital collects </w:t>
      </w:r>
      <w:r w:rsidRPr="001F0DB8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will only be used for health and care purposes. </w:t>
      </w:r>
      <w:r w:rsidRPr="001F0DB8">
        <w:rPr>
          <w:rFonts w:ascii="Arial" w:eastAsia="Times New Roman" w:hAnsi="Arial" w:cs="Arial"/>
          <w:b/>
          <w:bCs/>
          <w:color w:val="3F525F"/>
          <w:sz w:val="27"/>
          <w:szCs w:val="27"/>
          <w:u w:val="single"/>
          <w:lang w:eastAsia="en-GB"/>
        </w:rPr>
        <w:t>It is never shared with marketing or insurance companies</w:t>
      </w:r>
      <w:r w:rsidRPr="001F0DB8">
        <w:rPr>
          <w:rFonts w:ascii="Arial" w:eastAsia="Times New Roman" w:hAnsi="Arial" w:cs="Arial"/>
          <w:color w:val="3F525F"/>
          <w:sz w:val="27"/>
          <w:szCs w:val="27"/>
          <w:u w:val="single"/>
          <w:lang w:eastAsia="en-GB"/>
        </w:rPr>
        <w:t>.</w:t>
      </w:r>
    </w:p>
    <w:p w14:paraId="39461669" w14:textId="2B10BF5C" w:rsidR="001F0DB8" w:rsidRPr="001F0DB8" w:rsidRDefault="001F0DB8" w:rsidP="001F0D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1F0DB8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What patient data </w:t>
      </w:r>
      <w:r w:rsidR="00802199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they</w:t>
      </w:r>
      <w:r w:rsidRPr="001F0DB8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 collect</w:t>
      </w:r>
    </w:p>
    <w:p w14:paraId="50D68718" w14:textId="02E017E3" w:rsidR="001F0DB8" w:rsidRPr="001F0DB8" w:rsidRDefault="001F0DB8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This collection will start from </w:t>
      </w:r>
      <w:r w:rsidR="009F1EB6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1 September</w:t>
      </w:r>
      <w:r w:rsidRPr="001F0DB8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2021</w:t>
      </w: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. Patient data will be collected from GP medical records about:</w:t>
      </w:r>
    </w:p>
    <w:p w14:paraId="51099276" w14:textId="3CAEBE8A" w:rsidR="001F0DB8" w:rsidRPr="001F0DB8" w:rsidRDefault="001F0DB8" w:rsidP="001F0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any living patient registered at a GP </w:t>
      </w:r>
    </w:p>
    <w:p w14:paraId="7744A489" w14:textId="77777777" w:rsidR="001F0DB8" w:rsidRPr="001F0DB8" w:rsidRDefault="001F0DB8" w:rsidP="001F0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any patient who died after the data collection started, and was previously registered at a GP practice in England when the data collection started</w:t>
      </w:r>
    </w:p>
    <w:p w14:paraId="72D32F96" w14:textId="0456E6CC" w:rsidR="001F0DB8" w:rsidRDefault="00802199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They</w:t>
      </w:r>
      <w:r w:rsidR="001F0DB8"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  <w:r w:rsidR="001F0DB8" w:rsidRPr="001F0DB8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will not</w:t>
      </w:r>
      <w:r w:rsidR="001F0DB8"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collect your </w:t>
      </w:r>
      <w:r w:rsidR="001F0DB8" w:rsidRPr="001F0DB8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name or where you live.</w:t>
      </w:r>
      <w:r w:rsidR="001F0DB8"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</w:p>
    <w:p w14:paraId="4E661D9E" w14:textId="4C945A39" w:rsidR="001F0DB8" w:rsidRDefault="008771BE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O</w:t>
      </w:r>
      <w:r w:rsidR="001F0DB8"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ther data that could directly identify you, for example</w:t>
      </w:r>
      <w:r w:rsid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:</w:t>
      </w:r>
    </w:p>
    <w:p w14:paraId="26BBCCF5" w14:textId="77777777" w:rsidR="001F0DB8" w:rsidRDefault="001F0DB8" w:rsidP="001F0D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NHS number, </w:t>
      </w:r>
    </w:p>
    <w:p w14:paraId="153CCA17" w14:textId="77777777" w:rsidR="001F0DB8" w:rsidRDefault="001F0DB8" w:rsidP="001F0D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General Practice Local Patient Number, </w:t>
      </w:r>
    </w:p>
    <w:p w14:paraId="1BF14AB2" w14:textId="4F19DF5B" w:rsidR="001F0DB8" w:rsidRDefault="001F0DB8" w:rsidP="001F0D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full postcode  </w:t>
      </w:r>
    </w:p>
    <w:p w14:paraId="7685BF1B" w14:textId="77777777" w:rsidR="001F0DB8" w:rsidRDefault="001F0DB8" w:rsidP="001F0D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date of birth, </w:t>
      </w:r>
    </w:p>
    <w:p w14:paraId="1F691CA6" w14:textId="2E9A74F6" w:rsidR="001F0DB8" w:rsidRPr="001F0DB8" w:rsidRDefault="001F0DB8" w:rsidP="001F0DB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is replaced with unique codes which are produced by de-identification software before the data is shared with NHS Digital.</w:t>
      </w:r>
    </w:p>
    <w:p w14:paraId="1E7CCFF8" w14:textId="7A5F192B" w:rsidR="001F0DB8" w:rsidRDefault="001F0DB8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</w:pPr>
      <w:r w:rsidRPr="001F0DB8">
        <w:rPr>
          <w:rFonts w:ascii="Arial" w:eastAsia="Times New Roman" w:hAnsi="Arial" w:cs="Arial"/>
          <w:color w:val="3F525F"/>
          <w:sz w:val="27"/>
          <w:szCs w:val="27"/>
          <w:lang w:eastAsia="en-GB"/>
        </w:rPr>
        <w:lastRenderedPageBreak/>
        <w:t xml:space="preserve">This process is called pseudonymisation and means </w:t>
      </w:r>
      <w:r w:rsidRPr="001F0DB8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that no one will be able to directly identify you in the data. </w:t>
      </w:r>
    </w:p>
    <w:p w14:paraId="70516674" w14:textId="6534E384" w:rsidR="001F0DB8" w:rsidRPr="001F0DB8" w:rsidRDefault="001F0DB8" w:rsidP="001F0D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1F0DB8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Opting out of NHS Digital </w:t>
      </w:r>
      <w:r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using </w:t>
      </w:r>
      <w:r w:rsidRPr="001F0DB8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your data </w:t>
      </w:r>
    </w:p>
    <w:p w14:paraId="2D55713F" w14:textId="03EBF609" w:rsidR="001F0DB8" w:rsidRDefault="001F0DB8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If you do not wish to have your personal identifiable data 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to be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used 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to 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assist the NHS 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in developing new improved care and treatment in this way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,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y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ou can </w:t>
      </w:r>
      <w:proofErr w:type="spellStart"/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Opt</w:t>
      </w:r>
      <w:proofErr w:type="spellEnd"/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Out. </w:t>
      </w:r>
    </w:p>
    <w:p w14:paraId="4DB40ED5" w14:textId="3EAFDE04" w:rsidR="00A31EDB" w:rsidRDefault="00A31EDB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Type 1 </w:t>
      </w:r>
      <w:proofErr w:type="spellStart"/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Opt</w:t>
      </w:r>
      <w:proofErr w:type="spellEnd"/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Out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– This means your individual medical data </w:t>
      </w:r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will not leave the practice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.  It </w:t>
      </w:r>
      <w:r w:rsidRPr="00802199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will not be shared with NHS Digital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or any other organisation </w:t>
      </w:r>
      <w:r w:rsidR="00802199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except where it is for</w:t>
      </w:r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your individual direct care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. </w:t>
      </w:r>
    </w:p>
    <w:p w14:paraId="7ACC61EA" w14:textId="62915214" w:rsidR="00A31EDB" w:rsidRDefault="00A31EDB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How to apply this – the patient has to inform the practice by way of a </w:t>
      </w:r>
      <w:hyperlink r:id="rId5" w:anchor="how-sharing-patient-data-with-nhs-digital-helps-the-nhs-and-you" w:history="1">
        <w:r w:rsidRPr="00802199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form</w:t>
        </w:r>
      </w:hyperlink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or verbally that they wish to apply a Type 1 </w:t>
      </w:r>
      <w:proofErr w:type="spellStart"/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Opt</w:t>
      </w:r>
      <w:proofErr w:type="spellEnd"/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Out.</w:t>
      </w:r>
    </w:p>
    <w:p w14:paraId="56119471" w14:textId="215FF3E6" w:rsidR="00A31EDB" w:rsidRDefault="00A31EDB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National Data </w:t>
      </w:r>
      <w:proofErr w:type="spellStart"/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Opt</w:t>
      </w:r>
      <w:proofErr w:type="spellEnd"/>
      <w:r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Out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– This means that 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a Patient’s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data </w:t>
      </w:r>
      <w:r w:rsidRPr="00802199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will be shared with NHS Digital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but </w:t>
      </w:r>
      <w:r w:rsidRPr="00802199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will not be used for Planning or Research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.</w:t>
      </w:r>
    </w:p>
    <w:p w14:paraId="25C2F4CE" w14:textId="41E2574A" w:rsidR="00A31EDB" w:rsidRDefault="00A31EDB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How to apply this opt out – The patient must go online to ‘</w:t>
      </w:r>
      <w:hyperlink r:id="rId6" w:history="1">
        <w:r w:rsidRPr="00802199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Your Data Matters</w:t>
        </w:r>
      </w:hyperlink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’ or telephone them to apply their own preferences</w:t>
      </w:r>
      <w:r w:rsidR="00802199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- </w:t>
      </w:r>
      <w:r w:rsidR="00802199">
        <w:rPr>
          <w:rFonts w:ascii="Arial" w:hAnsi="Arial" w:cs="Arial"/>
          <w:color w:val="212B32"/>
          <w:sz w:val="29"/>
          <w:szCs w:val="29"/>
          <w:shd w:val="clear" w:color="auto" w:fill="F0F4F5"/>
        </w:rPr>
        <w:t>0300 303 5678 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. The GP practice cannot do this</w:t>
      </w:r>
      <w:r w:rsidR="008771BE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for you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. </w:t>
      </w:r>
    </w:p>
    <w:p w14:paraId="72250B9E" w14:textId="2CB93825" w:rsidR="00A31EDB" w:rsidRDefault="00A31EDB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A Patient may also </w:t>
      </w:r>
    </w:p>
    <w:p w14:paraId="58ABB137" w14:textId="7D1A09A5" w:rsidR="00A31EDB" w:rsidRPr="00A31EDB" w:rsidRDefault="00802199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Opt</w:t>
      </w:r>
      <w:proofErr w:type="spellEnd"/>
      <w:r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out of having a </w:t>
      </w:r>
      <w:r w:rsidR="00A31EDB" w:rsidRPr="00A31EDB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Summary Care Record</w:t>
      </w:r>
      <w:r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- SCR</w:t>
      </w:r>
    </w:p>
    <w:p w14:paraId="0F1AF04D" w14:textId="26A19F87" w:rsidR="00A31EDB" w:rsidRDefault="00802199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A 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Summary Care Record</w:t>
      </w:r>
      <w:r w:rsidR="00FA6D3A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is </w:t>
      </w:r>
      <w:r w:rsidR="00FA6D3A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a 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minimal data</w:t>
      </w:r>
      <w:r w:rsidR="00FA6D3A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set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  <w:r w:rsidR="00FA6D3A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which is shared by the Practice to 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create a basic record in NHS Digital</w:t>
      </w:r>
      <w:r w:rsidR="00FA6D3A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. This will be 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used by other NHS Organisations to provide the patient with individual health care. The record contains important health care information such as current conditions, </w:t>
      </w:r>
      <w:r w:rsidR="000C23F1">
        <w:rPr>
          <w:rFonts w:ascii="Arial" w:eastAsia="Times New Roman" w:hAnsi="Arial" w:cs="Arial"/>
          <w:color w:val="3F525F"/>
          <w:sz w:val="27"/>
          <w:szCs w:val="27"/>
          <w:lang w:eastAsia="en-GB"/>
        </w:rPr>
        <w:t>medication,</w:t>
      </w:r>
      <w:r w:rsidR="00A31EDB"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and allergies. This is important for emergency care. </w:t>
      </w:r>
    </w:p>
    <w:p w14:paraId="53969E4B" w14:textId="5A9DEB04" w:rsidR="00A31EDB" w:rsidRDefault="00A31EDB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How to request this – </w:t>
      </w:r>
      <w:hyperlink r:id="rId7" w:anchor="opting-out" w:history="1">
        <w:r w:rsidRPr="00FA6D3A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complete form and send to practice.</w:t>
        </w:r>
      </w:hyperlink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</w:t>
      </w:r>
    </w:p>
    <w:p w14:paraId="05B51C89" w14:textId="54F8DB6F" w:rsidR="00A31EDB" w:rsidRDefault="00FA6D3A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52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If you wish to have a Type 1 </w:t>
      </w:r>
      <w:proofErr w:type="spellStart"/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>Opt</w:t>
      </w:r>
      <w:proofErr w:type="spellEnd"/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Out applied before the first NHS Digital data collection, you will need to inform your practice by </w:t>
      </w:r>
      <w:r w:rsidRPr="00FA6D3A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23</w:t>
      </w:r>
      <w:r w:rsidRPr="00FA6D3A">
        <w:rPr>
          <w:rFonts w:ascii="Arial" w:eastAsia="Times New Roman" w:hAnsi="Arial" w:cs="Arial"/>
          <w:b/>
          <w:bCs/>
          <w:color w:val="3F525F"/>
          <w:sz w:val="27"/>
          <w:szCs w:val="27"/>
          <w:vertAlign w:val="superscript"/>
          <w:lang w:eastAsia="en-GB"/>
        </w:rPr>
        <w:t>rd</w:t>
      </w:r>
      <w:r w:rsidRPr="00FA6D3A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</w:t>
      </w:r>
      <w:r w:rsidR="009F1EB6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>August</w:t>
      </w:r>
      <w:r w:rsidRPr="00FA6D3A">
        <w:rPr>
          <w:rFonts w:ascii="Arial" w:eastAsia="Times New Roman" w:hAnsi="Arial" w:cs="Arial"/>
          <w:b/>
          <w:bCs/>
          <w:color w:val="3F525F"/>
          <w:sz w:val="27"/>
          <w:szCs w:val="27"/>
          <w:lang w:eastAsia="en-GB"/>
        </w:rPr>
        <w:t xml:space="preserve"> 2021.</w:t>
      </w:r>
      <w:r>
        <w:rPr>
          <w:rFonts w:ascii="Arial" w:eastAsia="Times New Roman" w:hAnsi="Arial" w:cs="Arial"/>
          <w:color w:val="3F525F"/>
          <w:sz w:val="27"/>
          <w:szCs w:val="27"/>
          <w:lang w:eastAsia="en-GB"/>
        </w:rPr>
        <w:t xml:space="preserve">  You can request any of the opt outs at any time, and your data will not be collected for future data collections. </w:t>
      </w:r>
    </w:p>
    <w:p w14:paraId="732964A2" w14:textId="3FF783C4" w:rsidR="00FA6D3A" w:rsidRPr="001F0DB8" w:rsidRDefault="00FA6D3A" w:rsidP="001F0D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525F"/>
          <w:sz w:val="27"/>
          <w:szCs w:val="27"/>
          <w:u w:val="single"/>
          <w:lang w:eastAsia="en-GB"/>
        </w:rPr>
      </w:pPr>
      <w:r w:rsidRPr="00FA6D3A">
        <w:rPr>
          <w:rFonts w:ascii="Arial" w:eastAsia="Times New Roman" w:hAnsi="Arial" w:cs="Arial"/>
          <w:b/>
          <w:bCs/>
          <w:color w:val="3F525F"/>
          <w:sz w:val="27"/>
          <w:szCs w:val="27"/>
          <w:u w:val="single"/>
          <w:lang w:eastAsia="en-GB"/>
        </w:rPr>
        <w:t xml:space="preserve">No Personal Identifiable data is used for Planning or Research. </w:t>
      </w:r>
    </w:p>
    <w:p w14:paraId="75733CC5" w14:textId="7E1B8BEC" w:rsidR="009F6B46" w:rsidRPr="001F0DB8" w:rsidRDefault="00FA6D3A" w:rsidP="001F0DB8">
      <w:r>
        <w:t xml:space="preserve">Further information regarding this topic can be found online – </w:t>
      </w:r>
      <w:hyperlink r:id="rId8" w:anchor="how-sharing-patient-data-with-nhs-digital-helps-the-nhs-and-you" w:history="1">
        <w:r w:rsidRPr="00FA6D3A">
          <w:rPr>
            <w:rStyle w:val="Hyperlink"/>
          </w:rPr>
          <w:t>here.</w:t>
        </w:r>
      </w:hyperlink>
      <w:r>
        <w:t xml:space="preserve"> </w:t>
      </w:r>
    </w:p>
    <w:sectPr w:rsidR="009F6B46" w:rsidRPr="001F0DB8" w:rsidSect="008771BE">
      <w:pgSz w:w="11906" w:h="16838" w:code="9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77EB"/>
    <w:multiLevelType w:val="hybridMultilevel"/>
    <w:tmpl w:val="8646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6434"/>
    <w:multiLevelType w:val="multilevel"/>
    <w:tmpl w:val="FC1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D73AD2"/>
    <w:multiLevelType w:val="multilevel"/>
    <w:tmpl w:val="80F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8"/>
    <w:rsid w:val="000C23F1"/>
    <w:rsid w:val="001F0DB8"/>
    <w:rsid w:val="0061658B"/>
    <w:rsid w:val="00802199"/>
    <w:rsid w:val="008771BE"/>
    <w:rsid w:val="009427BA"/>
    <w:rsid w:val="009F1EB6"/>
    <w:rsid w:val="00A31EDB"/>
    <w:rsid w:val="00BB2FC9"/>
    <w:rsid w:val="00C8563C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E56B"/>
  <w15:chartTrackingRefBased/>
  <w15:docId w15:val="{A87F03B1-EB2B-47D1-B8FD-80BAD09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data-collections-and-data-sets/data-collections/general-practice-data-for-planning-and-research/transparen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nhs.uk/services/summary-care-records-scr/summary-care-records-scr-information-for-pat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your-nhs-data-matters/manage-your-choice/" TargetMode="External"/><Relationship Id="rId5" Type="http://schemas.openxmlformats.org/officeDocument/2006/relationships/hyperlink" Target="https://digital.nhs.uk/data-and-information/data-collections-and-data-sets/data-collections/general-practice-data-for-planning-and-research/transparency-not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Trudy (NHS SOUTH, CENTRAL AND WEST COMMISSIONING SUPPORT UNIT)</dc:creator>
  <cp:keywords/>
  <dc:description/>
  <cp:lastModifiedBy>DAWSON, Jane (RIVERSIDE PARTNERSHIP - J82633)</cp:lastModifiedBy>
  <cp:revision>2</cp:revision>
  <dcterms:created xsi:type="dcterms:W3CDTF">2021-06-11T09:41:00Z</dcterms:created>
  <dcterms:modified xsi:type="dcterms:W3CDTF">2021-06-11T09:41:00Z</dcterms:modified>
</cp:coreProperties>
</file>